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43CF" w:rsidRPr="007D33C2" w:rsidRDefault="002643CF" w:rsidP="00D278E2">
      <w:pPr>
        <w:rPr>
          <w:b/>
          <w:szCs w:val="24"/>
        </w:rPr>
      </w:pPr>
    </w:p>
    <w:p w:rsidR="002643CF" w:rsidRPr="007D33C2" w:rsidRDefault="002643CF" w:rsidP="00BC3284">
      <w:pPr>
        <w:ind w:left="5040"/>
        <w:rPr>
          <w:szCs w:val="24"/>
        </w:rPr>
      </w:pPr>
      <w:r w:rsidRPr="007D33C2">
        <w:rPr>
          <w:szCs w:val="24"/>
        </w:rPr>
        <w:t>Vaikų sveikatos stebėsenos informacinės sistemos naudotojų administravimo taisyklių</w:t>
      </w:r>
    </w:p>
    <w:p w:rsidR="002643CF" w:rsidRDefault="002643CF" w:rsidP="00BC3284">
      <w:pPr>
        <w:ind w:left="5040"/>
        <w:rPr>
          <w:szCs w:val="24"/>
          <w:lang w:eastAsia="lt-LT"/>
        </w:rPr>
      </w:pPr>
      <w:r w:rsidRPr="007D33C2">
        <w:rPr>
          <w:szCs w:val="24"/>
          <w:lang w:eastAsia="lt-LT"/>
        </w:rPr>
        <w:t>priedas</w:t>
      </w:r>
    </w:p>
    <w:p w:rsidR="002643CF" w:rsidRDefault="002643CF" w:rsidP="00BC3284">
      <w:pPr>
        <w:ind w:left="5040"/>
        <w:rPr>
          <w:szCs w:val="24"/>
          <w:lang w:eastAsia="lt-LT"/>
        </w:rPr>
      </w:pPr>
    </w:p>
    <w:p w:rsidR="002643CF" w:rsidRPr="007D33C2" w:rsidRDefault="002643CF" w:rsidP="00BC3284">
      <w:pPr>
        <w:ind w:left="5040"/>
        <w:rPr>
          <w:szCs w:val="24"/>
          <w:lang w:eastAsia="lt-LT"/>
        </w:rPr>
      </w:pPr>
    </w:p>
    <w:p w:rsidR="002643CF" w:rsidRDefault="002643CF" w:rsidP="00F33F8F">
      <w:pPr>
        <w:pStyle w:val="x"/>
        <w:spacing w:line="274" w:lineRule="exact"/>
        <w:ind w:right="45" w:firstLine="539"/>
        <w:jc w:val="center"/>
        <w:rPr>
          <w:rFonts w:ascii="Times New Roman" w:hAnsi="Times New Roman" w:cs="Times New Roman"/>
          <w:b/>
          <w:sz w:val="24"/>
          <w:szCs w:val="24"/>
        </w:rPr>
      </w:pPr>
      <w:r w:rsidRPr="0082108F">
        <w:rPr>
          <w:rFonts w:ascii="Times New Roman" w:hAnsi="Times New Roman" w:cs="Times New Roman"/>
          <w:b/>
          <w:sz w:val="24"/>
          <w:szCs w:val="24"/>
        </w:rPr>
        <w:t>(</w:t>
      </w:r>
      <w:r>
        <w:rPr>
          <w:rFonts w:ascii="Times New Roman" w:hAnsi="Times New Roman" w:cs="Times New Roman"/>
          <w:b/>
          <w:sz w:val="24"/>
          <w:szCs w:val="24"/>
        </w:rPr>
        <w:t>Pasižadėjimo saugoti Vaikų sveikatos stebėsenos informacinėje sistemoje tvarkomų asmens ir kitų duomenų paslaptį, laikytis duomenų saugos reikalavimų forma</w:t>
      </w:r>
      <w:r w:rsidRPr="0082108F">
        <w:rPr>
          <w:rFonts w:ascii="Times New Roman" w:hAnsi="Times New Roman" w:cs="Times New Roman"/>
          <w:b/>
          <w:sz w:val="24"/>
          <w:szCs w:val="24"/>
        </w:rPr>
        <w:t>)</w:t>
      </w:r>
    </w:p>
    <w:p w:rsidR="002643CF" w:rsidRDefault="002643CF" w:rsidP="00F33F8F">
      <w:pPr>
        <w:pStyle w:val="x"/>
        <w:spacing w:line="274" w:lineRule="exact"/>
        <w:ind w:right="45" w:firstLine="539"/>
        <w:jc w:val="center"/>
        <w:rPr>
          <w:rFonts w:ascii="Times New Roman" w:hAnsi="Times New Roman" w:cs="Times New Roman"/>
          <w:b/>
          <w:sz w:val="24"/>
          <w:szCs w:val="24"/>
        </w:rPr>
      </w:pPr>
    </w:p>
    <w:p w:rsidR="002643CF" w:rsidRPr="007D33C2" w:rsidRDefault="002643CF" w:rsidP="00F33F8F">
      <w:pPr>
        <w:pStyle w:val="x"/>
        <w:spacing w:line="274" w:lineRule="exact"/>
        <w:ind w:right="45" w:firstLine="539"/>
        <w:jc w:val="center"/>
        <w:rPr>
          <w:rFonts w:ascii="Times New Roman" w:hAnsi="Times New Roman" w:cs="Times New Roman"/>
          <w:b/>
          <w:sz w:val="24"/>
          <w:szCs w:val="24"/>
        </w:rPr>
      </w:pPr>
      <w:r w:rsidRPr="007D33C2">
        <w:rPr>
          <w:rFonts w:ascii="Times New Roman" w:hAnsi="Times New Roman" w:cs="Times New Roman"/>
          <w:b/>
          <w:sz w:val="24"/>
          <w:szCs w:val="24"/>
        </w:rPr>
        <w:t>PASIŽADĖJIMAS</w:t>
      </w:r>
    </w:p>
    <w:p w:rsidR="002643CF" w:rsidRPr="007D33C2" w:rsidRDefault="002643CF" w:rsidP="00F33F8F">
      <w:pPr>
        <w:pStyle w:val="x"/>
        <w:spacing w:line="274" w:lineRule="exact"/>
        <w:ind w:right="45" w:firstLine="539"/>
        <w:jc w:val="center"/>
        <w:rPr>
          <w:rFonts w:ascii="Times New Roman" w:hAnsi="Times New Roman" w:cs="Times New Roman"/>
          <w:b/>
          <w:sz w:val="24"/>
          <w:szCs w:val="24"/>
        </w:rPr>
      </w:pPr>
      <w:r w:rsidRPr="007D33C2">
        <w:rPr>
          <w:rFonts w:ascii="Times New Roman" w:hAnsi="Times New Roman" w:cs="Times New Roman"/>
          <w:b/>
          <w:sz w:val="24"/>
          <w:szCs w:val="24"/>
        </w:rPr>
        <w:t>SAUGOTI VAIKŲ SVEIKATOS STEBĖSENOS INFORMACINĖJE SISTEMOJE TVARKOMŲ ASMENS IR KITŲ DUOMENŲ PASLAPTĮ, LAIKYTIS DUOMENŲ SAUGOS REIKALAVIMŲ</w:t>
      </w:r>
    </w:p>
    <w:p w:rsidR="002643CF" w:rsidRPr="007D33C2" w:rsidRDefault="002643CF" w:rsidP="00F33F8F">
      <w:pPr>
        <w:jc w:val="center"/>
        <w:rPr>
          <w:szCs w:val="24"/>
          <w:lang w:eastAsia="lt-LT"/>
        </w:rPr>
      </w:pPr>
    </w:p>
    <w:p w:rsidR="002643CF" w:rsidRPr="007D33C2" w:rsidRDefault="002643CF" w:rsidP="00F33F8F">
      <w:pPr>
        <w:jc w:val="center"/>
        <w:rPr>
          <w:szCs w:val="24"/>
          <w:lang w:eastAsia="lt-LT"/>
        </w:rPr>
      </w:pPr>
    </w:p>
    <w:p w:rsidR="002643CF" w:rsidRPr="007D33C2" w:rsidRDefault="002643CF" w:rsidP="00F33F8F">
      <w:pPr>
        <w:jc w:val="center"/>
        <w:rPr>
          <w:szCs w:val="24"/>
          <w:lang w:eastAsia="lt-LT"/>
        </w:rPr>
      </w:pPr>
      <w:r w:rsidRPr="007D33C2">
        <w:rPr>
          <w:szCs w:val="24"/>
          <w:lang w:eastAsia="lt-LT"/>
        </w:rPr>
        <w:t>__________ Nr. __________________</w:t>
      </w:r>
    </w:p>
    <w:p w:rsidR="002643CF" w:rsidRPr="007D33C2" w:rsidRDefault="002643CF" w:rsidP="00F33F8F">
      <w:pPr>
        <w:tabs>
          <w:tab w:val="left" w:pos="3735"/>
          <w:tab w:val="left" w:pos="5460"/>
        </w:tabs>
        <w:jc w:val="center"/>
        <w:rPr>
          <w:szCs w:val="24"/>
          <w:lang w:eastAsia="lt-LT"/>
        </w:rPr>
      </w:pPr>
      <w:r w:rsidRPr="007D33C2">
        <w:rPr>
          <w:szCs w:val="24"/>
          <w:lang w:eastAsia="lt-LT"/>
        </w:rPr>
        <w:t xml:space="preserve">     (data)             (registracijos numeris)</w:t>
      </w:r>
    </w:p>
    <w:p w:rsidR="002643CF" w:rsidRPr="007D33C2" w:rsidRDefault="002643CF" w:rsidP="00F33F8F">
      <w:pPr>
        <w:tabs>
          <w:tab w:val="left" w:pos="3735"/>
          <w:tab w:val="left" w:pos="5460"/>
        </w:tabs>
        <w:jc w:val="center"/>
        <w:rPr>
          <w:szCs w:val="24"/>
          <w:lang w:eastAsia="lt-LT"/>
        </w:rPr>
      </w:pPr>
    </w:p>
    <w:p w:rsidR="002643CF" w:rsidRPr="007D33C2" w:rsidRDefault="002643CF" w:rsidP="00F33F8F">
      <w:pPr>
        <w:tabs>
          <w:tab w:val="left" w:pos="3735"/>
          <w:tab w:val="left" w:pos="5460"/>
        </w:tabs>
        <w:jc w:val="center"/>
        <w:rPr>
          <w:szCs w:val="24"/>
          <w:lang w:eastAsia="lt-LT"/>
        </w:rPr>
      </w:pPr>
      <w:r w:rsidRPr="007D33C2">
        <w:rPr>
          <w:szCs w:val="24"/>
          <w:lang w:eastAsia="lt-LT"/>
        </w:rPr>
        <w:t>________________________</w:t>
      </w:r>
    </w:p>
    <w:p w:rsidR="002643CF" w:rsidRPr="007D33C2" w:rsidRDefault="002643CF" w:rsidP="00F33F8F">
      <w:pPr>
        <w:tabs>
          <w:tab w:val="left" w:pos="3735"/>
          <w:tab w:val="left" w:pos="5460"/>
        </w:tabs>
        <w:jc w:val="center"/>
        <w:rPr>
          <w:szCs w:val="24"/>
          <w:lang w:eastAsia="lt-LT"/>
        </w:rPr>
      </w:pPr>
      <w:r w:rsidRPr="007D33C2">
        <w:rPr>
          <w:szCs w:val="24"/>
          <w:lang w:eastAsia="lt-LT"/>
        </w:rPr>
        <w:t>(sudarymo vieta)</w:t>
      </w:r>
    </w:p>
    <w:p w:rsidR="002643CF" w:rsidRPr="007D33C2" w:rsidRDefault="002643CF" w:rsidP="00F33F8F">
      <w:pPr>
        <w:tabs>
          <w:tab w:val="left" w:pos="3735"/>
          <w:tab w:val="left" w:pos="5460"/>
        </w:tabs>
        <w:jc w:val="center"/>
        <w:rPr>
          <w:szCs w:val="24"/>
          <w:lang w:eastAsia="lt-LT"/>
        </w:rPr>
      </w:pPr>
    </w:p>
    <w:p w:rsidR="002643CF" w:rsidRPr="007D33C2" w:rsidRDefault="002643CF" w:rsidP="003747DB">
      <w:pPr>
        <w:numPr>
          <w:ilvl w:val="0"/>
          <w:numId w:val="1"/>
        </w:numPr>
        <w:tabs>
          <w:tab w:val="clear" w:pos="720"/>
        </w:tabs>
        <w:ind w:left="0" w:firstLine="709"/>
        <w:jc w:val="both"/>
        <w:rPr>
          <w:szCs w:val="24"/>
          <w:lang w:eastAsia="lt-LT"/>
        </w:rPr>
      </w:pPr>
      <w:r w:rsidRPr="007D33C2">
        <w:rPr>
          <w:szCs w:val="24"/>
          <w:lang w:eastAsia="lt-LT"/>
        </w:rPr>
        <w:t>Aš suprantu, kad:</w:t>
      </w:r>
    </w:p>
    <w:p w:rsidR="002643CF" w:rsidRPr="007D33C2" w:rsidRDefault="002643CF" w:rsidP="003747DB">
      <w:pPr>
        <w:numPr>
          <w:ilvl w:val="1"/>
          <w:numId w:val="1"/>
        </w:numPr>
        <w:ind w:left="0" w:firstLine="709"/>
        <w:jc w:val="both"/>
        <w:rPr>
          <w:szCs w:val="24"/>
          <w:lang w:eastAsia="lt-LT"/>
        </w:rPr>
      </w:pPr>
      <w:r w:rsidRPr="007D33C2">
        <w:rPr>
          <w:szCs w:val="24"/>
          <w:lang w:eastAsia="lt-LT"/>
        </w:rPr>
        <w:t>savo darbe susipažinsiu su konfidencialia informacija, kuri negali būti atskleista ar perduota neįgaliotiems asmenims ar institucijoms;</w:t>
      </w:r>
    </w:p>
    <w:p w:rsidR="002643CF" w:rsidRPr="007D33C2" w:rsidRDefault="002643CF" w:rsidP="003747DB">
      <w:pPr>
        <w:numPr>
          <w:ilvl w:val="1"/>
          <w:numId w:val="1"/>
        </w:numPr>
        <w:ind w:left="0" w:firstLine="709"/>
        <w:jc w:val="both"/>
        <w:rPr>
          <w:szCs w:val="24"/>
          <w:lang w:eastAsia="lt-LT"/>
        </w:rPr>
      </w:pPr>
      <w:r w:rsidRPr="007D33C2">
        <w:rPr>
          <w:szCs w:val="24"/>
          <w:lang w:eastAsia="lt-LT"/>
        </w:rPr>
        <w:t>draudžiama perduoti neįgaliotiems asmenims slaptažodžius ir kitus duomenis, leidžiančius naudojantis programinėmis ar techninėmis priemonėmis sužinoti konfidencialią informaciją, arba kitaip sudaryti sąlygas susipažinti su tokia informacija;</w:t>
      </w:r>
    </w:p>
    <w:p w:rsidR="002643CF" w:rsidRPr="007D33C2" w:rsidRDefault="002643CF" w:rsidP="003747DB">
      <w:pPr>
        <w:numPr>
          <w:ilvl w:val="1"/>
          <w:numId w:val="1"/>
        </w:numPr>
        <w:ind w:left="0" w:firstLine="709"/>
        <w:jc w:val="both"/>
        <w:rPr>
          <w:szCs w:val="24"/>
          <w:lang w:eastAsia="lt-LT"/>
        </w:rPr>
      </w:pPr>
      <w:r w:rsidRPr="007D33C2">
        <w:rPr>
          <w:szCs w:val="24"/>
          <w:lang w:eastAsia="lt-LT"/>
        </w:rPr>
        <w:t>informacijos skleidimu laikomas ne tik duomenų perdavimas, bet ir sąlygų sudarymas neįgaliotiems asmenims gauti informaciją;</w:t>
      </w:r>
    </w:p>
    <w:p w:rsidR="002643CF" w:rsidRPr="007D33C2" w:rsidRDefault="002643CF" w:rsidP="003747DB">
      <w:pPr>
        <w:numPr>
          <w:ilvl w:val="1"/>
          <w:numId w:val="1"/>
        </w:numPr>
        <w:ind w:left="0" w:firstLine="709"/>
        <w:jc w:val="both"/>
        <w:rPr>
          <w:szCs w:val="24"/>
          <w:lang w:eastAsia="lt-LT"/>
        </w:rPr>
      </w:pPr>
      <w:r w:rsidRPr="007D33C2">
        <w:rPr>
          <w:szCs w:val="24"/>
          <w:lang w:eastAsia="lt-LT"/>
        </w:rPr>
        <w:t>netinkamas asmens duomenų tvarkymas gali užtraukti atsakomybę pagal Lietuvos Respublikos</w:t>
      </w:r>
      <w:r w:rsidR="00407073">
        <w:rPr>
          <w:szCs w:val="24"/>
          <w:lang w:eastAsia="lt-LT"/>
        </w:rPr>
        <w:t xml:space="preserve"> ir Europos Sąjungos teisės aktus</w:t>
      </w:r>
      <w:r w:rsidRPr="007D33C2">
        <w:rPr>
          <w:szCs w:val="24"/>
          <w:lang w:eastAsia="lt-LT"/>
        </w:rPr>
        <w:t>.</w:t>
      </w:r>
    </w:p>
    <w:p w:rsidR="002643CF" w:rsidRPr="007D33C2" w:rsidRDefault="002643CF" w:rsidP="003747DB">
      <w:pPr>
        <w:numPr>
          <w:ilvl w:val="0"/>
          <w:numId w:val="1"/>
        </w:numPr>
        <w:tabs>
          <w:tab w:val="clear" w:pos="720"/>
        </w:tabs>
        <w:ind w:left="0" w:firstLine="709"/>
        <w:jc w:val="both"/>
        <w:rPr>
          <w:szCs w:val="24"/>
          <w:lang w:eastAsia="lt-LT"/>
        </w:rPr>
      </w:pPr>
      <w:r w:rsidRPr="007D33C2">
        <w:rPr>
          <w:szCs w:val="24"/>
          <w:lang w:eastAsia="lt-LT"/>
        </w:rPr>
        <w:t>Man išaiškinta, kad konfidencialią informaciją pagal šį pasižadėjimą sudaro:</w:t>
      </w:r>
    </w:p>
    <w:p w:rsidR="002643CF" w:rsidRPr="007D33C2" w:rsidRDefault="002643CF" w:rsidP="003747DB">
      <w:pPr>
        <w:numPr>
          <w:ilvl w:val="1"/>
          <w:numId w:val="1"/>
        </w:numPr>
        <w:ind w:left="0" w:firstLine="709"/>
        <w:jc w:val="both"/>
        <w:rPr>
          <w:szCs w:val="24"/>
          <w:lang w:eastAsia="lt-LT"/>
        </w:rPr>
      </w:pPr>
      <w:r w:rsidRPr="007D33C2">
        <w:rPr>
          <w:szCs w:val="24"/>
          <w:lang w:eastAsia="lt-LT"/>
        </w:rPr>
        <w:t>asmens duomenys, suprantami, kaip apibrėžt</w:t>
      </w:r>
      <w:r w:rsidR="00CF6DD3">
        <w:rPr>
          <w:szCs w:val="24"/>
          <w:lang w:eastAsia="lt-LT"/>
        </w:rPr>
        <w:t>i</w:t>
      </w:r>
      <w:r w:rsidRPr="007D33C2">
        <w:rPr>
          <w:szCs w:val="24"/>
          <w:lang w:eastAsia="lt-LT"/>
        </w:rPr>
        <w:t xml:space="preserve"> </w:t>
      </w:r>
      <w:r w:rsidR="00CF6DD3" w:rsidRPr="007631F7">
        <w:t>2016 m. balandžio 27 d. Europos Parlamento ir Tarybos reglament</w:t>
      </w:r>
      <w:r w:rsidR="00CF6DD3">
        <w:t>e</w:t>
      </w:r>
      <w:r w:rsidR="00CF6DD3" w:rsidRPr="007631F7">
        <w:t xml:space="preserve"> (ES) 2016/679 dėl fizinių asmenų apsaugos tvarkant asmens duomenis ir dėl laisvo tokių duomenų judėjimo ir kuriuo panaikinama Direktyva 95/46/EB (Bendrasis duomenų apsaugos reglamentas)</w:t>
      </w:r>
      <w:r w:rsidR="00CF6DD3">
        <w:rPr>
          <w:szCs w:val="24"/>
          <w:lang w:eastAsia="lt-LT"/>
        </w:rPr>
        <w:t>;</w:t>
      </w:r>
    </w:p>
    <w:p w:rsidR="002643CF" w:rsidRPr="007D33C2" w:rsidRDefault="002643CF" w:rsidP="003747DB">
      <w:pPr>
        <w:numPr>
          <w:ilvl w:val="1"/>
          <w:numId w:val="1"/>
        </w:numPr>
        <w:ind w:left="0" w:firstLine="709"/>
        <w:jc w:val="both"/>
        <w:rPr>
          <w:szCs w:val="24"/>
          <w:lang w:eastAsia="lt-LT"/>
        </w:rPr>
      </w:pPr>
      <w:r w:rsidRPr="007D33C2">
        <w:rPr>
          <w:szCs w:val="24"/>
          <w:lang w:eastAsia="lt-LT"/>
        </w:rPr>
        <w:t>informacija, kurią darbo metu patikėta tvarkyti ar naudotis, išskyrus, kai tokią informaciją teikti įpareigoja teisės aktai ar kompetentingos institucijos;</w:t>
      </w:r>
    </w:p>
    <w:p w:rsidR="002643CF" w:rsidRPr="007D33C2" w:rsidRDefault="002643CF" w:rsidP="003747DB">
      <w:pPr>
        <w:numPr>
          <w:ilvl w:val="1"/>
          <w:numId w:val="1"/>
        </w:numPr>
        <w:ind w:left="0" w:firstLine="709"/>
        <w:jc w:val="both"/>
        <w:rPr>
          <w:szCs w:val="24"/>
          <w:lang w:eastAsia="lt-LT"/>
        </w:rPr>
      </w:pPr>
      <w:r w:rsidRPr="007D33C2">
        <w:rPr>
          <w:szCs w:val="24"/>
          <w:lang w:eastAsia="lt-LT"/>
        </w:rPr>
        <w:t>žinios apie Informacinėje sistemoje esančius kompiuterius, kompiuterinės įrangos sistemas, kompiuteriuose sukaupta informacija, apsaugos ir signalizacijos informacija.</w:t>
      </w:r>
    </w:p>
    <w:p w:rsidR="002643CF" w:rsidRPr="007D33C2" w:rsidRDefault="002643CF" w:rsidP="003747DB">
      <w:pPr>
        <w:numPr>
          <w:ilvl w:val="0"/>
          <w:numId w:val="1"/>
        </w:numPr>
        <w:tabs>
          <w:tab w:val="clear" w:pos="720"/>
        </w:tabs>
        <w:ind w:left="0" w:firstLine="709"/>
        <w:jc w:val="both"/>
        <w:rPr>
          <w:szCs w:val="24"/>
          <w:lang w:eastAsia="lt-LT"/>
        </w:rPr>
      </w:pPr>
      <w:r w:rsidRPr="007D33C2">
        <w:rPr>
          <w:szCs w:val="24"/>
          <w:lang w:eastAsia="lt-LT"/>
        </w:rPr>
        <w:t>Konfidencialia informacija nelaikoma tokia informacija, kuri:</w:t>
      </w:r>
    </w:p>
    <w:p w:rsidR="002643CF" w:rsidRPr="007D33C2" w:rsidRDefault="002643CF" w:rsidP="003747DB">
      <w:pPr>
        <w:numPr>
          <w:ilvl w:val="1"/>
          <w:numId w:val="1"/>
        </w:numPr>
        <w:ind w:left="0" w:firstLine="709"/>
        <w:jc w:val="both"/>
        <w:rPr>
          <w:szCs w:val="24"/>
          <w:lang w:eastAsia="lt-LT"/>
        </w:rPr>
      </w:pPr>
      <w:r w:rsidRPr="007D33C2">
        <w:rPr>
          <w:szCs w:val="24"/>
          <w:lang w:eastAsia="lt-LT"/>
        </w:rPr>
        <w:t>jau yra žinoma informacijos gavėjui, jei dėl jos nėra sudaryta konfidencialumo susitarimų su informacijos teikėju bei nėra kitaip informacijos teikėjui ar kitiems asmenims prisiimta neatskleidimo įsipareigojimų;</w:t>
      </w:r>
    </w:p>
    <w:p w:rsidR="002643CF" w:rsidRPr="007D33C2" w:rsidRDefault="002643CF" w:rsidP="003747DB">
      <w:pPr>
        <w:numPr>
          <w:ilvl w:val="1"/>
          <w:numId w:val="1"/>
        </w:numPr>
        <w:ind w:left="0" w:firstLine="709"/>
        <w:jc w:val="both"/>
        <w:rPr>
          <w:szCs w:val="24"/>
          <w:lang w:eastAsia="lt-LT"/>
        </w:rPr>
      </w:pPr>
      <w:r w:rsidRPr="007D33C2">
        <w:rPr>
          <w:szCs w:val="24"/>
          <w:lang w:eastAsia="lt-LT"/>
        </w:rPr>
        <w:t>tampa informacijos gavėjui prieinama nesant konfidencialumo įsipareigojimų iš šaltinio, kuris nėra informacijos teikėjas ar bet kurio iš jų atstovas ir kuris, informacijos gavėjo žiniomis, nėra susaistytas konfidencialumo sutartimi ar kitaip įsipareigojęs informacijos teikėjui ar bet kurio iš jų atstovams;</w:t>
      </w:r>
    </w:p>
    <w:p w:rsidR="002643CF" w:rsidRPr="007D33C2" w:rsidRDefault="002643CF" w:rsidP="003747DB">
      <w:pPr>
        <w:numPr>
          <w:ilvl w:val="1"/>
          <w:numId w:val="1"/>
        </w:numPr>
        <w:ind w:left="0" w:firstLine="709"/>
        <w:jc w:val="both"/>
        <w:rPr>
          <w:szCs w:val="24"/>
          <w:lang w:eastAsia="lt-LT"/>
        </w:rPr>
      </w:pPr>
      <w:r w:rsidRPr="007D33C2">
        <w:rPr>
          <w:szCs w:val="24"/>
          <w:lang w:eastAsia="lt-LT"/>
        </w:rPr>
        <w:t>jau yra viešai prieinama ne dėl informacijos gavėjo neteisėto atskleidimo arba yra vieša pagal teisės aktus.</w:t>
      </w:r>
    </w:p>
    <w:p w:rsidR="002643CF" w:rsidRPr="007D33C2" w:rsidRDefault="002643CF" w:rsidP="003747DB">
      <w:pPr>
        <w:numPr>
          <w:ilvl w:val="0"/>
          <w:numId w:val="1"/>
        </w:numPr>
        <w:tabs>
          <w:tab w:val="clear" w:pos="720"/>
        </w:tabs>
        <w:ind w:left="0" w:firstLine="709"/>
        <w:jc w:val="both"/>
        <w:rPr>
          <w:szCs w:val="24"/>
          <w:lang w:eastAsia="lt-LT"/>
        </w:rPr>
      </w:pPr>
      <w:r w:rsidRPr="007D33C2">
        <w:rPr>
          <w:szCs w:val="24"/>
          <w:lang w:eastAsia="lt-LT"/>
        </w:rPr>
        <w:lastRenderedPageBreak/>
        <w:t>Aš įsipareigoju:</w:t>
      </w:r>
    </w:p>
    <w:p w:rsidR="002643CF" w:rsidRPr="007D33C2" w:rsidRDefault="002643CF" w:rsidP="003747DB">
      <w:pPr>
        <w:numPr>
          <w:ilvl w:val="1"/>
          <w:numId w:val="1"/>
        </w:numPr>
        <w:ind w:left="0" w:firstLine="709"/>
        <w:jc w:val="both"/>
        <w:rPr>
          <w:szCs w:val="24"/>
          <w:lang w:eastAsia="lt-LT"/>
        </w:rPr>
      </w:pPr>
      <w:r w:rsidRPr="007D33C2">
        <w:rPr>
          <w:szCs w:val="24"/>
          <w:lang w:eastAsia="lt-LT"/>
        </w:rPr>
        <w:t>saugoti konfidencialią informaciją;</w:t>
      </w:r>
    </w:p>
    <w:p w:rsidR="002643CF" w:rsidRPr="007D33C2" w:rsidRDefault="002643CF" w:rsidP="003747DB">
      <w:pPr>
        <w:numPr>
          <w:ilvl w:val="1"/>
          <w:numId w:val="1"/>
        </w:numPr>
        <w:ind w:left="0" w:firstLine="709"/>
        <w:jc w:val="both"/>
        <w:rPr>
          <w:szCs w:val="24"/>
          <w:lang w:eastAsia="lt-LT"/>
        </w:rPr>
      </w:pPr>
      <w:r w:rsidRPr="007D33C2">
        <w:rPr>
          <w:szCs w:val="24"/>
          <w:lang w:eastAsia="lt-LT"/>
        </w:rPr>
        <w:t>tvarkyti konfidencialią informaciją vadovaudamasis Lietuvos Respublikos įstatymais ir kitais teisės aktais;</w:t>
      </w:r>
    </w:p>
    <w:p w:rsidR="002643CF" w:rsidRPr="007D33C2" w:rsidRDefault="002643CF" w:rsidP="003747DB">
      <w:pPr>
        <w:numPr>
          <w:ilvl w:val="1"/>
          <w:numId w:val="1"/>
        </w:numPr>
        <w:ind w:left="0" w:firstLine="709"/>
        <w:jc w:val="both"/>
        <w:rPr>
          <w:szCs w:val="24"/>
          <w:lang w:eastAsia="lt-LT"/>
        </w:rPr>
      </w:pPr>
      <w:r w:rsidRPr="007D33C2">
        <w:rPr>
          <w:szCs w:val="24"/>
          <w:lang w:eastAsia="lt-LT"/>
        </w:rPr>
        <w:t>neatskleisti, neperduoti ir nesudaryti sąlygų įvairiomis priemonėmis susipažinti su tvarkoma informacija nė vienam asmeniui, kuris nėra įgaliotas naudotis šia informacija;</w:t>
      </w:r>
    </w:p>
    <w:p w:rsidR="00407073" w:rsidRDefault="00CC682D" w:rsidP="003747DB">
      <w:pPr>
        <w:numPr>
          <w:ilvl w:val="1"/>
          <w:numId w:val="1"/>
        </w:numPr>
        <w:ind w:left="0" w:firstLine="709"/>
        <w:jc w:val="both"/>
        <w:rPr>
          <w:szCs w:val="24"/>
          <w:lang w:eastAsia="lt-LT"/>
        </w:rPr>
      </w:pPr>
      <w:r>
        <w:rPr>
          <w:szCs w:val="24"/>
          <w:lang w:eastAsia="lt-LT"/>
        </w:rPr>
        <w:t xml:space="preserve">laikytis </w:t>
      </w:r>
      <w:r w:rsidR="0039692B">
        <w:rPr>
          <w:szCs w:val="24"/>
          <w:lang w:eastAsia="lt-LT"/>
        </w:rPr>
        <w:t xml:space="preserve">Vaikų sveikatos stebėsenos informacinės sistemos </w:t>
      </w:r>
      <w:r w:rsidR="00CB4492">
        <w:rPr>
          <w:szCs w:val="24"/>
          <w:lang w:eastAsia="lt-LT"/>
        </w:rPr>
        <w:t xml:space="preserve">duomenų, tame tarpe ir asmens duomenų, </w:t>
      </w:r>
      <w:r w:rsidR="0039692B">
        <w:rPr>
          <w:szCs w:val="24"/>
          <w:lang w:eastAsia="lt-LT"/>
        </w:rPr>
        <w:t>saugą reglamentuojančių teisės aktų reikalavimų;</w:t>
      </w:r>
    </w:p>
    <w:p w:rsidR="002643CF" w:rsidRPr="007D33C2" w:rsidRDefault="002643CF" w:rsidP="003747DB">
      <w:pPr>
        <w:numPr>
          <w:ilvl w:val="1"/>
          <w:numId w:val="1"/>
        </w:numPr>
        <w:ind w:left="0" w:firstLine="709"/>
        <w:jc w:val="both"/>
        <w:rPr>
          <w:szCs w:val="24"/>
          <w:lang w:eastAsia="lt-LT"/>
        </w:rPr>
      </w:pPr>
      <w:r w:rsidRPr="007D33C2">
        <w:rPr>
          <w:szCs w:val="24"/>
          <w:lang w:eastAsia="lt-LT"/>
        </w:rPr>
        <w:t>pranešti savo tiesioginiam vadovui arba asmeniui, atsakingam už informacijos saugumą, apie bet kokius bandymus sužinoti man patikėtą konfidencialią informaciją ir apie bet kokią situaciją, kuri gali kelti grėsmę informacijos saugumui;</w:t>
      </w:r>
    </w:p>
    <w:p w:rsidR="002643CF" w:rsidRPr="007D33C2" w:rsidRDefault="002643CF" w:rsidP="003747DB">
      <w:pPr>
        <w:numPr>
          <w:ilvl w:val="1"/>
          <w:numId w:val="1"/>
        </w:numPr>
        <w:ind w:left="0" w:firstLine="709"/>
        <w:jc w:val="both"/>
        <w:rPr>
          <w:szCs w:val="24"/>
          <w:lang w:eastAsia="lt-LT"/>
        </w:rPr>
      </w:pPr>
      <w:r w:rsidRPr="007D33C2">
        <w:rPr>
          <w:szCs w:val="24"/>
          <w:lang w:eastAsia="lt-LT"/>
        </w:rPr>
        <w:t>pasibaigus darbo santykiams ar pasikeitus pareigoms, toliau saugoti darbo metu sužinotą konfidencialią informaciją.</w:t>
      </w:r>
    </w:p>
    <w:p w:rsidR="002643CF" w:rsidRPr="007D33C2" w:rsidRDefault="002643CF" w:rsidP="003747DB">
      <w:pPr>
        <w:numPr>
          <w:ilvl w:val="0"/>
          <w:numId w:val="1"/>
        </w:numPr>
        <w:tabs>
          <w:tab w:val="clear" w:pos="720"/>
        </w:tabs>
        <w:ind w:left="0" w:firstLine="709"/>
        <w:jc w:val="both"/>
        <w:rPr>
          <w:szCs w:val="24"/>
          <w:lang w:eastAsia="lt-LT"/>
        </w:rPr>
      </w:pPr>
      <w:r w:rsidRPr="007D33C2">
        <w:rPr>
          <w:szCs w:val="24"/>
          <w:lang w:eastAsia="lt-LT"/>
        </w:rPr>
        <w:t>Aš žinau, kad:</w:t>
      </w:r>
    </w:p>
    <w:p w:rsidR="002643CF" w:rsidRPr="007D33C2" w:rsidRDefault="002643CF" w:rsidP="003747DB">
      <w:pPr>
        <w:numPr>
          <w:ilvl w:val="1"/>
          <w:numId w:val="1"/>
        </w:numPr>
        <w:ind w:left="0" w:firstLine="709"/>
        <w:jc w:val="both"/>
        <w:rPr>
          <w:szCs w:val="24"/>
          <w:lang w:eastAsia="lt-LT"/>
        </w:rPr>
      </w:pPr>
      <w:r w:rsidRPr="007D33C2">
        <w:rPr>
          <w:szCs w:val="24"/>
          <w:lang w:eastAsia="lt-LT"/>
        </w:rPr>
        <w:t>už konfidencialumo pasižadėjimo nesilaikymą bei kitų teisės aktų, reglamentuojančių konfidencialios informacijos tvarkymą, pažeidimus pagal Lietuvos Respublikos įstatymus kyla drausminė, tarnybinė, civilinė, administracinė arba baudžiamoji atsakomybė;</w:t>
      </w:r>
    </w:p>
    <w:p w:rsidR="002643CF" w:rsidRPr="007D33C2" w:rsidRDefault="002643CF" w:rsidP="003747DB">
      <w:pPr>
        <w:numPr>
          <w:ilvl w:val="1"/>
          <w:numId w:val="1"/>
        </w:numPr>
        <w:ind w:left="0" w:firstLine="709"/>
        <w:jc w:val="both"/>
        <w:rPr>
          <w:szCs w:val="24"/>
          <w:lang w:eastAsia="lt-LT"/>
        </w:rPr>
      </w:pPr>
      <w:r w:rsidRPr="007D33C2">
        <w:rPr>
          <w:szCs w:val="24"/>
          <w:lang w:eastAsia="lt-LT"/>
        </w:rPr>
        <w:t xml:space="preserve">asmuo, patyręs žalą dėl neteisėto konfidencialios informacijos tvarkymo ar kitų duomenų tvarkytojo neteisėtų veiksmų ar neveikimo, turi teisę reikalauti atlyginti jam padarytą turtinę ar neturtinę žalą; </w:t>
      </w:r>
    </w:p>
    <w:p w:rsidR="002643CF" w:rsidRPr="007D33C2" w:rsidRDefault="002643CF" w:rsidP="003747DB">
      <w:pPr>
        <w:numPr>
          <w:ilvl w:val="1"/>
          <w:numId w:val="1"/>
        </w:numPr>
        <w:ind w:left="0" w:firstLine="709"/>
        <w:jc w:val="both"/>
        <w:rPr>
          <w:szCs w:val="24"/>
          <w:lang w:eastAsia="lt-LT"/>
        </w:rPr>
      </w:pPr>
      <w:r w:rsidRPr="007D33C2">
        <w:rPr>
          <w:szCs w:val="24"/>
          <w:lang w:eastAsia="lt-LT"/>
        </w:rPr>
        <w:t xml:space="preserve">institucija, atlyginusi žalą, patirtą nuostolį išsireikalauja įstatymų nustatyta tvarka iš informaciją tvarkančio darbuotojo, dėl kurio kaltės atsirado žala; </w:t>
      </w:r>
    </w:p>
    <w:p w:rsidR="002643CF" w:rsidRPr="007D33C2" w:rsidRDefault="002643CF" w:rsidP="003747DB">
      <w:pPr>
        <w:numPr>
          <w:ilvl w:val="1"/>
          <w:numId w:val="1"/>
        </w:numPr>
        <w:ind w:left="0" w:firstLine="709"/>
        <w:jc w:val="both"/>
        <w:rPr>
          <w:szCs w:val="24"/>
          <w:lang w:eastAsia="lt-LT"/>
        </w:rPr>
      </w:pPr>
      <w:r w:rsidRPr="007D33C2">
        <w:rPr>
          <w:szCs w:val="24"/>
          <w:lang w:eastAsia="lt-LT"/>
        </w:rPr>
        <w:t>šis pasižadėjimas galios visą mano darbo laiką šioje įstaigoje, perėjus dirbti į kitas pareigas arba pasibaigus darbo ar sutartiniams santykiams.</w:t>
      </w:r>
    </w:p>
    <w:p w:rsidR="002643CF" w:rsidRPr="007D33C2" w:rsidRDefault="002643CF" w:rsidP="00F33F8F">
      <w:pPr>
        <w:ind w:left="360"/>
        <w:jc w:val="both"/>
        <w:rPr>
          <w:szCs w:val="24"/>
          <w:lang w:eastAsia="lt-LT"/>
        </w:rPr>
      </w:pPr>
    </w:p>
    <w:p w:rsidR="002643CF" w:rsidRPr="007D33C2" w:rsidRDefault="002643CF" w:rsidP="00F33F8F">
      <w:pPr>
        <w:ind w:left="360"/>
        <w:jc w:val="both"/>
        <w:rPr>
          <w:szCs w:val="24"/>
          <w:lang w:eastAsia="lt-LT"/>
        </w:rPr>
      </w:pPr>
    </w:p>
    <w:p w:rsidR="002643CF" w:rsidRPr="007D33C2" w:rsidRDefault="002643CF" w:rsidP="00F33F8F">
      <w:pPr>
        <w:ind w:left="360"/>
        <w:jc w:val="both"/>
        <w:rPr>
          <w:szCs w:val="24"/>
          <w:lang w:eastAsia="lt-LT"/>
        </w:rPr>
      </w:pPr>
    </w:p>
    <w:p w:rsidR="002643CF" w:rsidRPr="007D33C2" w:rsidRDefault="002643CF" w:rsidP="00F33F8F">
      <w:pPr>
        <w:ind w:left="360"/>
        <w:jc w:val="both"/>
        <w:rPr>
          <w:szCs w:val="24"/>
          <w:lang w:eastAsia="lt-LT"/>
        </w:rPr>
      </w:pPr>
    </w:p>
    <w:p w:rsidR="002643CF" w:rsidRPr="007D33C2" w:rsidRDefault="002643CF" w:rsidP="00F33F8F">
      <w:pPr>
        <w:tabs>
          <w:tab w:val="left" w:pos="3060"/>
          <w:tab w:val="left" w:pos="5850"/>
        </w:tabs>
        <w:ind w:left="360"/>
        <w:jc w:val="both"/>
        <w:rPr>
          <w:szCs w:val="24"/>
          <w:lang w:eastAsia="lt-LT"/>
        </w:rPr>
      </w:pPr>
      <w:r w:rsidRPr="007D33C2">
        <w:rPr>
          <w:szCs w:val="24"/>
          <w:lang w:eastAsia="lt-LT"/>
        </w:rPr>
        <w:t>__________________</w:t>
      </w:r>
      <w:r w:rsidRPr="007D33C2">
        <w:rPr>
          <w:szCs w:val="24"/>
          <w:lang w:eastAsia="lt-LT"/>
        </w:rPr>
        <w:tab/>
        <w:t>_________________</w:t>
      </w:r>
      <w:r w:rsidRPr="007D33C2">
        <w:rPr>
          <w:szCs w:val="24"/>
          <w:lang w:eastAsia="lt-LT"/>
        </w:rPr>
        <w:tab/>
        <w:t>___________________________</w:t>
      </w:r>
    </w:p>
    <w:p w:rsidR="002643CF" w:rsidRPr="007D33C2" w:rsidRDefault="002643CF" w:rsidP="00F33F8F">
      <w:pPr>
        <w:tabs>
          <w:tab w:val="left" w:pos="3465"/>
          <w:tab w:val="left" w:pos="6405"/>
        </w:tabs>
        <w:ind w:left="360"/>
        <w:jc w:val="both"/>
        <w:rPr>
          <w:szCs w:val="24"/>
          <w:lang w:eastAsia="lt-LT"/>
        </w:rPr>
      </w:pPr>
      <w:r w:rsidRPr="007D33C2">
        <w:rPr>
          <w:szCs w:val="24"/>
          <w:lang w:eastAsia="lt-LT"/>
        </w:rPr>
        <w:t xml:space="preserve">        (pareigos)</w:t>
      </w:r>
      <w:r w:rsidRPr="007D33C2">
        <w:rPr>
          <w:szCs w:val="24"/>
          <w:lang w:eastAsia="lt-LT"/>
        </w:rPr>
        <w:tab/>
        <w:t>(parašas)</w:t>
      </w:r>
      <w:r w:rsidRPr="007D33C2">
        <w:rPr>
          <w:szCs w:val="24"/>
          <w:lang w:eastAsia="lt-LT"/>
        </w:rPr>
        <w:tab/>
        <w:t>(vardas ir pavardė)</w:t>
      </w:r>
    </w:p>
    <w:p w:rsidR="002643CF" w:rsidRPr="007D33C2" w:rsidRDefault="002643CF" w:rsidP="00F33F8F">
      <w:pPr>
        <w:ind w:left="360"/>
        <w:jc w:val="both"/>
        <w:rPr>
          <w:szCs w:val="24"/>
          <w:lang w:eastAsia="lt-LT"/>
        </w:rPr>
      </w:pPr>
    </w:p>
    <w:p w:rsidR="002643CF" w:rsidRPr="007D33C2" w:rsidRDefault="002643CF" w:rsidP="00F33F8F">
      <w:pPr>
        <w:tabs>
          <w:tab w:val="left" w:pos="1985"/>
          <w:tab w:val="left" w:pos="2552"/>
        </w:tabs>
        <w:ind w:left="360"/>
        <w:jc w:val="both"/>
        <w:rPr>
          <w:szCs w:val="24"/>
          <w:lang w:eastAsia="lt-LT"/>
        </w:rPr>
      </w:pPr>
      <w:r w:rsidRPr="007D33C2">
        <w:rPr>
          <w:szCs w:val="24"/>
          <w:lang w:eastAsia="lt-LT"/>
        </w:rPr>
        <w:t>__________________</w:t>
      </w:r>
    </w:p>
    <w:p w:rsidR="002643CF" w:rsidRPr="007D33C2" w:rsidRDefault="002643CF" w:rsidP="00F33F8F">
      <w:pPr>
        <w:ind w:left="360"/>
        <w:jc w:val="both"/>
        <w:rPr>
          <w:szCs w:val="24"/>
          <w:lang w:eastAsia="lt-LT"/>
        </w:rPr>
      </w:pPr>
      <w:r w:rsidRPr="007D33C2">
        <w:rPr>
          <w:szCs w:val="24"/>
          <w:lang w:eastAsia="lt-LT"/>
        </w:rPr>
        <w:t xml:space="preserve">            (data)</w:t>
      </w:r>
    </w:p>
    <w:p w:rsidR="002643CF" w:rsidRPr="007D33C2" w:rsidRDefault="002643CF" w:rsidP="00F33F8F">
      <w:pPr>
        <w:ind w:left="360"/>
        <w:jc w:val="both"/>
        <w:rPr>
          <w:b/>
          <w:szCs w:val="24"/>
          <w:lang w:eastAsia="lt-LT"/>
        </w:rPr>
      </w:pPr>
    </w:p>
    <w:p w:rsidR="002643CF" w:rsidRPr="007D33C2" w:rsidRDefault="002643CF" w:rsidP="00F33F8F">
      <w:pPr>
        <w:ind w:left="360"/>
        <w:jc w:val="both"/>
        <w:rPr>
          <w:b/>
          <w:szCs w:val="24"/>
          <w:lang w:eastAsia="lt-LT"/>
        </w:rPr>
      </w:pPr>
    </w:p>
    <w:p w:rsidR="002643CF" w:rsidRDefault="002643CF" w:rsidP="002024D7">
      <w:pPr>
        <w:jc w:val="center"/>
        <w:rPr>
          <w:b/>
          <w:szCs w:val="24"/>
        </w:rPr>
      </w:pPr>
      <w:r w:rsidRPr="007D33C2">
        <w:rPr>
          <w:b/>
          <w:szCs w:val="24"/>
        </w:rPr>
        <w:t>___________________________</w:t>
      </w:r>
    </w:p>
    <w:sectPr w:rsidR="002643CF" w:rsidSect="001B4775">
      <w:headerReference w:type="even" r:id="rId7"/>
      <w:headerReference w:type="default" r:id="rId8"/>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6E55" w:rsidRDefault="00FA6E55" w:rsidP="001F06D8">
      <w:r>
        <w:separator/>
      </w:r>
    </w:p>
  </w:endnote>
  <w:endnote w:type="continuationSeparator" w:id="0">
    <w:p w:rsidR="00FA6E55" w:rsidRDefault="00FA6E55" w:rsidP="001F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6E55" w:rsidRDefault="00FA6E55" w:rsidP="001F06D8">
      <w:r>
        <w:separator/>
      </w:r>
    </w:p>
  </w:footnote>
  <w:footnote w:type="continuationSeparator" w:id="0">
    <w:p w:rsidR="00FA6E55" w:rsidRDefault="00FA6E55" w:rsidP="001F0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43CF" w:rsidRDefault="002643CF" w:rsidP="001F06D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643CF" w:rsidRDefault="002643C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43CF" w:rsidRDefault="002643CF" w:rsidP="001F06D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B4492">
      <w:rPr>
        <w:rStyle w:val="Puslapionumeris"/>
        <w:noProof/>
      </w:rPr>
      <w:t>2</w:t>
    </w:r>
    <w:r>
      <w:rPr>
        <w:rStyle w:val="Puslapionumeris"/>
      </w:rPr>
      <w:fldChar w:fldCharType="end"/>
    </w:r>
  </w:p>
  <w:p w:rsidR="002643CF" w:rsidRDefault="002643C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F6D43"/>
    <w:multiLevelType w:val="multilevel"/>
    <w:tmpl w:val="87FC5A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28"/>
        </w:tabs>
        <w:ind w:left="1928" w:hanging="51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2A9A1B8D"/>
    <w:multiLevelType w:val="multilevel"/>
    <w:tmpl w:val="20DE270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70"/>
        </w:tabs>
        <w:ind w:left="870" w:hanging="51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4D7"/>
    <w:rsid w:val="00000013"/>
    <w:rsid w:val="00000627"/>
    <w:rsid w:val="00000832"/>
    <w:rsid w:val="00000B6A"/>
    <w:rsid w:val="000037AD"/>
    <w:rsid w:val="00011EC3"/>
    <w:rsid w:val="000131F9"/>
    <w:rsid w:val="00016F03"/>
    <w:rsid w:val="00022FB0"/>
    <w:rsid w:val="00023084"/>
    <w:rsid w:val="00025D68"/>
    <w:rsid w:val="00027C27"/>
    <w:rsid w:val="00031557"/>
    <w:rsid w:val="00032167"/>
    <w:rsid w:val="00040070"/>
    <w:rsid w:val="00044D77"/>
    <w:rsid w:val="00057294"/>
    <w:rsid w:val="000601E1"/>
    <w:rsid w:val="00074117"/>
    <w:rsid w:val="00075899"/>
    <w:rsid w:val="000801DF"/>
    <w:rsid w:val="000817CA"/>
    <w:rsid w:val="0008245D"/>
    <w:rsid w:val="0008497C"/>
    <w:rsid w:val="00085B2B"/>
    <w:rsid w:val="0008650D"/>
    <w:rsid w:val="00093CBA"/>
    <w:rsid w:val="000940C9"/>
    <w:rsid w:val="0009740C"/>
    <w:rsid w:val="000A2453"/>
    <w:rsid w:val="000A4D1C"/>
    <w:rsid w:val="000B67F5"/>
    <w:rsid w:val="000B695B"/>
    <w:rsid w:val="000D3AE9"/>
    <w:rsid w:val="000D3DFF"/>
    <w:rsid w:val="000D4578"/>
    <w:rsid w:val="000D5085"/>
    <w:rsid w:val="000E0603"/>
    <w:rsid w:val="000E30AB"/>
    <w:rsid w:val="000E72A6"/>
    <w:rsid w:val="000F7612"/>
    <w:rsid w:val="0010149B"/>
    <w:rsid w:val="00102892"/>
    <w:rsid w:val="00106BB9"/>
    <w:rsid w:val="00112E4A"/>
    <w:rsid w:val="00125947"/>
    <w:rsid w:val="0013247B"/>
    <w:rsid w:val="001344AE"/>
    <w:rsid w:val="00136DC6"/>
    <w:rsid w:val="001377E4"/>
    <w:rsid w:val="00140C0A"/>
    <w:rsid w:val="00147782"/>
    <w:rsid w:val="00162031"/>
    <w:rsid w:val="001649FE"/>
    <w:rsid w:val="0017311F"/>
    <w:rsid w:val="00173544"/>
    <w:rsid w:val="00175632"/>
    <w:rsid w:val="00181274"/>
    <w:rsid w:val="001821EB"/>
    <w:rsid w:val="00190ED1"/>
    <w:rsid w:val="00193DF5"/>
    <w:rsid w:val="001A2F19"/>
    <w:rsid w:val="001A363E"/>
    <w:rsid w:val="001A465F"/>
    <w:rsid w:val="001A4B50"/>
    <w:rsid w:val="001A7084"/>
    <w:rsid w:val="001B10D8"/>
    <w:rsid w:val="001B130F"/>
    <w:rsid w:val="001B4775"/>
    <w:rsid w:val="001B5350"/>
    <w:rsid w:val="001B600B"/>
    <w:rsid w:val="001C4D69"/>
    <w:rsid w:val="001C5A46"/>
    <w:rsid w:val="001D65F8"/>
    <w:rsid w:val="001D67D3"/>
    <w:rsid w:val="001E1B49"/>
    <w:rsid w:val="001E7BDE"/>
    <w:rsid w:val="001F06D8"/>
    <w:rsid w:val="001F2489"/>
    <w:rsid w:val="001F4351"/>
    <w:rsid w:val="001F4BB1"/>
    <w:rsid w:val="001F74F3"/>
    <w:rsid w:val="00200609"/>
    <w:rsid w:val="00200737"/>
    <w:rsid w:val="002024D7"/>
    <w:rsid w:val="00207463"/>
    <w:rsid w:val="00210379"/>
    <w:rsid w:val="0021429E"/>
    <w:rsid w:val="00221A7D"/>
    <w:rsid w:val="00222D04"/>
    <w:rsid w:val="002235C2"/>
    <w:rsid w:val="00225F63"/>
    <w:rsid w:val="002270CF"/>
    <w:rsid w:val="00227D25"/>
    <w:rsid w:val="00236034"/>
    <w:rsid w:val="00240910"/>
    <w:rsid w:val="0024394E"/>
    <w:rsid w:val="00246031"/>
    <w:rsid w:val="00251B67"/>
    <w:rsid w:val="00252860"/>
    <w:rsid w:val="0025350B"/>
    <w:rsid w:val="002643CF"/>
    <w:rsid w:val="00264BA1"/>
    <w:rsid w:val="00271B7E"/>
    <w:rsid w:val="002804B4"/>
    <w:rsid w:val="002805F2"/>
    <w:rsid w:val="00282BE0"/>
    <w:rsid w:val="002840F3"/>
    <w:rsid w:val="00292148"/>
    <w:rsid w:val="002A2733"/>
    <w:rsid w:val="002A3D9C"/>
    <w:rsid w:val="002B1141"/>
    <w:rsid w:val="002B26EE"/>
    <w:rsid w:val="002B5F63"/>
    <w:rsid w:val="002B6607"/>
    <w:rsid w:val="002B6609"/>
    <w:rsid w:val="002C4742"/>
    <w:rsid w:val="002D4224"/>
    <w:rsid w:val="002D77EC"/>
    <w:rsid w:val="002E5019"/>
    <w:rsid w:val="002E6EC4"/>
    <w:rsid w:val="002F0D43"/>
    <w:rsid w:val="002F47EF"/>
    <w:rsid w:val="002F721D"/>
    <w:rsid w:val="00304E92"/>
    <w:rsid w:val="00305280"/>
    <w:rsid w:val="00306BC8"/>
    <w:rsid w:val="003075C8"/>
    <w:rsid w:val="00314929"/>
    <w:rsid w:val="0031498F"/>
    <w:rsid w:val="003179FF"/>
    <w:rsid w:val="00320361"/>
    <w:rsid w:val="00322628"/>
    <w:rsid w:val="00325CE1"/>
    <w:rsid w:val="00327797"/>
    <w:rsid w:val="00336E04"/>
    <w:rsid w:val="00343AB7"/>
    <w:rsid w:val="003478CF"/>
    <w:rsid w:val="00352428"/>
    <w:rsid w:val="00365812"/>
    <w:rsid w:val="00366463"/>
    <w:rsid w:val="003664F8"/>
    <w:rsid w:val="003747DB"/>
    <w:rsid w:val="003821B8"/>
    <w:rsid w:val="00385AAC"/>
    <w:rsid w:val="003902A9"/>
    <w:rsid w:val="00391E6F"/>
    <w:rsid w:val="00392668"/>
    <w:rsid w:val="0039276E"/>
    <w:rsid w:val="00394C73"/>
    <w:rsid w:val="00395647"/>
    <w:rsid w:val="0039692B"/>
    <w:rsid w:val="003A1EB1"/>
    <w:rsid w:val="003A3793"/>
    <w:rsid w:val="003A4B0F"/>
    <w:rsid w:val="003A50D3"/>
    <w:rsid w:val="003B5F46"/>
    <w:rsid w:val="003C0AFA"/>
    <w:rsid w:val="003C3D9E"/>
    <w:rsid w:val="003D35F0"/>
    <w:rsid w:val="003D3B30"/>
    <w:rsid w:val="003D5034"/>
    <w:rsid w:val="003E30B9"/>
    <w:rsid w:val="003E71C6"/>
    <w:rsid w:val="003F66BC"/>
    <w:rsid w:val="00404D93"/>
    <w:rsid w:val="00407073"/>
    <w:rsid w:val="00416D7E"/>
    <w:rsid w:val="004222E4"/>
    <w:rsid w:val="004314A5"/>
    <w:rsid w:val="00431CEA"/>
    <w:rsid w:val="004334F2"/>
    <w:rsid w:val="00434351"/>
    <w:rsid w:val="00437C96"/>
    <w:rsid w:val="0044517D"/>
    <w:rsid w:val="004454A9"/>
    <w:rsid w:val="0044584F"/>
    <w:rsid w:val="004526BE"/>
    <w:rsid w:val="00454538"/>
    <w:rsid w:val="004545EC"/>
    <w:rsid w:val="00460A4D"/>
    <w:rsid w:val="00460BD2"/>
    <w:rsid w:val="00461509"/>
    <w:rsid w:val="00467D1B"/>
    <w:rsid w:val="0048285C"/>
    <w:rsid w:val="004852D1"/>
    <w:rsid w:val="00491659"/>
    <w:rsid w:val="004A3482"/>
    <w:rsid w:val="004A655E"/>
    <w:rsid w:val="004A72DA"/>
    <w:rsid w:val="004B7828"/>
    <w:rsid w:val="004C096D"/>
    <w:rsid w:val="004C5F6E"/>
    <w:rsid w:val="004D111E"/>
    <w:rsid w:val="004D20FB"/>
    <w:rsid w:val="004D2B73"/>
    <w:rsid w:val="004D337C"/>
    <w:rsid w:val="004D69C0"/>
    <w:rsid w:val="004D7ED4"/>
    <w:rsid w:val="004E129B"/>
    <w:rsid w:val="004E3AC8"/>
    <w:rsid w:val="004F31EC"/>
    <w:rsid w:val="00503149"/>
    <w:rsid w:val="0050374D"/>
    <w:rsid w:val="00505548"/>
    <w:rsid w:val="00510E27"/>
    <w:rsid w:val="0051240C"/>
    <w:rsid w:val="005150CF"/>
    <w:rsid w:val="00516CEE"/>
    <w:rsid w:val="00526FEF"/>
    <w:rsid w:val="005304E4"/>
    <w:rsid w:val="00530CCE"/>
    <w:rsid w:val="00535CBC"/>
    <w:rsid w:val="00540AB2"/>
    <w:rsid w:val="00546839"/>
    <w:rsid w:val="005527DB"/>
    <w:rsid w:val="0055766A"/>
    <w:rsid w:val="00557EF7"/>
    <w:rsid w:val="005618A0"/>
    <w:rsid w:val="005672B2"/>
    <w:rsid w:val="00573C15"/>
    <w:rsid w:val="00580B54"/>
    <w:rsid w:val="00581025"/>
    <w:rsid w:val="00581582"/>
    <w:rsid w:val="005833D4"/>
    <w:rsid w:val="00587F28"/>
    <w:rsid w:val="0059005D"/>
    <w:rsid w:val="0059036D"/>
    <w:rsid w:val="005959E6"/>
    <w:rsid w:val="0059625E"/>
    <w:rsid w:val="005A6BDE"/>
    <w:rsid w:val="005A73EC"/>
    <w:rsid w:val="005B11B1"/>
    <w:rsid w:val="005B125A"/>
    <w:rsid w:val="005B1FD2"/>
    <w:rsid w:val="005C0794"/>
    <w:rsid w:val="005C39EF"/>
    <w:rsid w:val="005D0134"/>
    <w:rsid w:val="005D1F28"/>
    <w:rsid w:val="005E0FF5"/>
    <w:rsid w:val="005E2931"/>
    <w:rsid w:val="005E2BED"/>
    <w:rsid w:val="005E600B"/>
    <w:rsid w:val="005F1FCF"/>
    <w:rsid w:val="005F3BE3"/>
    <w:rsid w:val="005F3FB0"/>
    <w:rsid w:val="005F4590"/>
    <w:rsid w:val="00601856"/>
    <w:rsid w:val="00604942"/>
    <w:rsid w:val="00613FC6"/>
    <w:rsid w:val="00614722"/>
    <w:rsid w:val="00614D6A"/>
    <w:rsid w:val="00637FF1"/>
    <w:rsid w:val="0064090D"/>
    <w:rsid w:val="00644E85"/>
    <w:rsid w:val="00652AAE"/>
    <w:rsid w:val="00655184"/>
    <w:rsid w:val="0065677D"/>
    <w:rsid w:val="006567DE"/>
    <w:rsid w:val="0066696D"/>
    <w:rsid w:val="00671D77"/>
    <w:rsid w:val="00674014"/>
    <w:rsid w:val="00677D96"/>
    <w:rsid w:val="006800C5"/>
    <w:rsid w:val="00686F24"/>
    <w:rsid w:val="006A0602"/>
    <w:rsid w:val="006A4BB1"/>
    <w:rsid w:val="006A6EFC"/>
    <w:rsid w:val="006A6F41"/>
    <w:rsid w:val="006B07C5"/>
    <w:rsid w:val="006B256F"/>
    <w:rsid w:val="006B30E6"/>
    <w:rsid w:val="006B5EF4"/>
    <w:rsid w:val="006C336A"/>
    <w:rsid w:val="006C3A02"/>
    <w:rsid w:val="006C480A"/>
    <w:rsid w:val="006D07FA"/>
    <w:rsid w:val="006D0BC4"/>
    <w:rsid w:val="006D42BB"/>
    <w:rsid w:val="006D46A9"/>
    <w:rsid w:val="006E0268"/>
    <w:rsid w:val="006E4A1D"/>
    <w:rsid w:val="006E7795"/>
    <w:rsid w:val="006F6AC9"/>
    <w:rsid w:val="007071FE"/>
    <w:rsid w:val="007114BE"/>
    <w:rsid w:val="00721650"/>
    <w:rsid w:val="00722CFA"/>
    <w:rsid w:val="00725A66"/>
    <w:rsid w:val="00725D19"/>
    <w:rsid w:val="00732DA1"/>
    <w:rsid w:val="007343CD"/>
    <w:rsid w:val="0073797C"/>
    <w:rsid w:val="007403CD"/>
    <w:rsid w:val="00743FBD"/>
    <w:rsid w:val="00750248"/>
    <w:rsid w:val="00750EDC"/>
    <w:rsid w:val="007530AE"/>
    <w:rsid w:val="00754B93"/>
    <w:rsid w:val="00754DB4"/>
    <w:rsid w:val="00761B0F"/>
    <w:rsid w:val="00764133"/>
    <w:rsid w:val="00765D56"/>
    <w:rsid w:val="00783668"/>
    <w:rsid w:val="00783EE6"/>
    <w:rsid w:val="00786B4D"/>
    <w:rsid w:val="007931E2"/>
    <w:rsid w:val="00797684"/>
    <w:rsid w:val="007A1F94"/>
    <w:rsid w:val="007A2199"/>
    <w:rsid w:val="007A35C4"/>
    <w:rsid w:val="007A4B6A"/>
    <w:rsid w:val="007C6BF1"/>
    <w:rsid w:val="007D33C2"/>
    <w:rsid w:val="007D718A"/>
    <w:rsid w:val="007E2A38"/>
    <w:rsid w:val="007F4722"/>
    <w:rsid w:val="007F4EFD"/>
    <w:rsid w:val="007F65F0"/>
    <w:rsid w:val="0080210D"/>
    <w:rsid w:val="008113E1"/>
    <w:rsid w:val="00814879"/>
    <w:rsid w:val="0082108F"/>
    <w:rsid w:val="0082154A"/>
    <w:rsid w:val="00821F2A"/>
    <w:rsid w:val="00823311"/>
    <w:rsid w:val="00833541"/>
    <w:rsid w:val="008373CF"/>
    <w:rsid w:val="00841F1D"/>
    <w:rsid w:val="00843FF3"/>
    <w:rsid w:val="008559C9"/>
    <w:rsid w:val="00862506"/>
    <w:rsid w:val="00865BC7"/>
    <w:rsid w:val="0086665A"/>
    <w:rsid w:val="00873631"/>
    <w:rsid w:val="00876A15"/>
    <w:rsid w:val="008936F0"/>
    <w:rsid w:val="008A4C1A"/>
    <w:rsid w:val="008A4D67"/>
    <w:rsid w:val="008A6188"/>
    <w:rsid w:val="008A7490"/>
    <w:rsid w:val="008A7BBE"/>
    <w:rsid w:val="008B0F34"/>
    <w:rsid w:val="008C1247"/>
    <w:rsid w:val="008C318F"/>
    <w:rsid w:val="008C34D0"/>
    <w:rsid w:val="008C4540"/>
    <w:rsid w:val="008C5437"/>
    <w:rsid w:val="008E38F2"/>
    <w:rsid w:val="008F3573"/>
    <w:rsid w:val="0090042C"/>
    <w:rsid w:val="00903B62"/>
    <w:rsid w:val="00906AEA"/>
    <w:rsid w:val="009158B4"/>
    <w:rsid w:val="00916CD3"/>
    <w:rsid w:val="00917402"/>
    <w:rsid w:val="00923C6C"/>
    <w:rsid w:val="00931B3A"/>
    <w:rsid w:val="0093333E"/>
    <w:rsid w:val="00937E6B"/>
    <w:rsid w:val="00940249"/>
    <w:rsid w:val="00943353"/>
    <w:rsid w:val="009437C0"/>
    <w:rsid w:val="009446D6"/>
    <w:rsid w:val="00946A1D"/>
    <w:rsid w:val="00951918"/>
    <w:rsid w:val="0095485B"/>
    <w:rsid w:val="00956C92"/>
    <w:rsid w:val="00956FBD"/>
    <w:rsid w:val="00957F77"/>
    <w:rsid w:val="0096235E"/>
    <w:rsid w:val="0097188F"/>
    <w:rsid w:val="00971D35"/>
    <w:rsid w:val="00971EEC"/>
    <w:rsid w:val="00972D4B"/>
    <w:rsid w:val="00977FC1"/>
    <w:rsid w:val="00981657"/>
    <w:rsid w:val="00982578"/>
    <w:rsid w:val="009838BD"/>
    <w:rsid w:val="00990F17"/>
    <w:rsid w:val="00993437"/>
    <w:rsid w:val="00995321"/>
    <w:rsid w:val="009A66A8"/>
    <w:rsid w:val="009A6A71"/>
    <w:rsid w:val="009B4660"/>
    <w:rsid w:val="009B63B6"/>
    <w:rsid w:val="009C1771"/>
    <w:rsid w:val="009C315E"/>
    <w:rsid w:val="009C5CDD"/>
    <w:rsid w:val="009D08E7"/>
    <w:rsid w:val="009D4A2B"/>
    <w:rsid w:val="009D7FB7"/>
    <w:rsid w:val="009E2616"/>
    <w:rsid w:val="009E4000"/>
    <w:rsid w:val="009E6B44"/>
    <w:rsid w:val="009E6F61"/>
    <w:rsid w:val="009F23D0"/>
    <w:rsid w:val="009F573A"/>
    <w:rsid w:val="00A00CAE"/>
    <w:rsid w:val="00A0432F"/>
    <w:rsid w:val="00A05312"/>
    <w:rsid w:val="00A05389"/>
    <w:rsid w:val="00A07A2A"/>
    <w:rsid w:val="00A156F9"/>
    <w:rsid w:val="00A25389"/>
    <w:rsid w:val="00A37FFE"/>
    <w:rsid w:val="00A41AFE"/>
    <w:rsid w:val="00A64522"/>
    <w:rsid w:val="00A65DF6"/>
    <w:rsid w:val="00A72328"/>
    <w:rsid w:val="00A730E5"/>
    <w:rsid w:val="00A771A6"/>
    <w:rsid w:val="00A818B4"/>
    <w:rsid w:val="00A92AA2"/>
    <w:rsid w:val="00AA0615"/>
    <w:rsid w:val="00AA10DB"/>
    <w:rsid w:val="00AA2435"/>
    <w:rsid w:val="00AB5D2B"/>
    <w:rsid w:val="00AB775F"/>
    <w:rsid w:val="00AC6ECF"/>
    <w:rsid w:val="00AC7AA8"/>
    <w:rsid w:val="00AD2509"/>
    <w:rsid w:val="00AD5033"/>
    <w:rsid w:val="00AD791F"/>
    <w:rsid w:val="00AE04A7"/>
    <w:rsid w:val="00AE2F48"/>
    <w:rsid w:val="00AE6021"/>
    <w:rsid w:val="00AF4E75"/>
    <w:rsid w:val="00AF6D1E"/>
    <w:rsid w:val="00B002D0"/>
    <w:rsid w:val="00B0288F"/>
    <w:rsid w:val="00B036E2"/>
    <w:rsid w:val="00B03C69"/>
    <w:rsid w:val="00B04B44"/>
    <w:rsid w:val="00B051B0"/>
    <w:rsid w:val="00B15729"/>
    <w:rsid w:val="00B23CF0"/>
    <w:rsid w:val="00B243CA"/>
    <w:rsid w:val="00B353A7"/>
    <w:rsid w:val="00B403EE"/>
    <w:rsid w:val="00B44CFD"/>
    <w:rsid w:val="00B53DB1"/>
    <w:rsid w:val="00B6221B"/>
    <w:rsid w:val="00B62F45"/>
    <w:rsid w:val="00B7137E"/>
    <w:rsid w:val="00B75504"/>
    <w:rsid w:val="00B76241"/>
    <w:rsid w:val="00B76E93"/>
    <w:rsid w:val="00B7704A"/>
    <w:rsid w:val="00B862CB"/>
    <w:rsid w:val="00B86BAD"/>
    <w:rsid w:val="00B86C97"/>
    <w:rsid w:val="00B927DD"/>
    <w:rsid w:val="00BA712A"/>
    <w:rsid w:val="00BA7A86"/>
    <w:rsid w:val="00BB0DB3"/>
    <w:rsid w:val="00BB4C76"/>
    <w:rsid w:val="00BC3284"/>
    <w:rsid w:val="00BC6556"/>
    <w:rsid w:val="00BD20A4"/>
    <w:rsid w:val="00BD4BD5"/>
    <w:rsid w:val="00BE53B3"/>
    <w:rsid w:val="00BF2A44"/>
    <w:rsid w:val="00C002FE"/>
    <w:rsid w:val="00C00B8A"/>
    <w:rsid w:val="00C04CF0"/>
    <w:rsid w:val="00C06D03"/>
    <w:rsid w:val="00C0702E"/>
    <w:rsid w:val="00C10907"/>
    <w:rsid w:val="00C238CE"/>
    <w:rsid w:val="00C33A8C"/>
    <w:rsid w:val="00C34502"/>
    <w:rsid w:val="00C34646"/>
    <w:rsid w:val="00C3467D"/>
    <w:rsid w:val="00C41A7B"/>
    <w:rsid w:val="00C41EAE"/>
    <w:rsid w:val="00C51376"/>
    <w:rsid w:val="00C5374A"/>
    <w:rsid w:val="00C5560E"/>
    <w:rsid w:val="00C653ED"/>
    <w:rsid w:val="00C70935"/>
    <w:rsid w:val="00C71F25"/>
    <w:rsid w:val="00C728CE"/>
    <w:rsid w:val="00C75281"/>
    <w:rsid w:val="00C759ED"/>
    <w:rsid w:val="00C766D5"/>
    <w:rsid w:val="00C83B6A"/>
    <w:rsid w:val="00C85BA7"/>
    <w:rsid w:val="00C85C29"/>
    <w:rsid w:val="00C91C31"/>
    <w:rsid w:val="00C95BDA"/>
    <w:rsid w:val="00CA2B95"/>
    <w:rsid w:val="00CA4CAD"/>
    <w:rsid w:val="00CB4492"/>
    <w:rsid w:val="00CB6108"/>
    <w:rsid w:val="00CC0CED"/>
    <w:rsid w:val="00CC183E"/>
    <w:rsid w:val="00CC25B0"/>
    <w:rsid w:val="00CC600F"/>
    <w:rsid w:val="00CC682D"/>
    <w:rsid w:val="00CE4D7F"/>
    <w:rsid w:val="00CE5D6E"/>
    <w:rsid w:val="00CE6D97"/>
    <w:rsid w:val="00CF1797"/>
    <w:rsid w:val="00CF6DD3"/>
    <w:rsid w:val="00D02D65"/>
    <w:rsid w:val="00D04751"/>
    <w:rsid w:val="00D0687D"/>
    <w:rsid w:val="00D14586"/>
    <w:rsid w:val="00D167B2"/>
    <w:rsid w:val="00D21E2E"/>
    <w:rsid w:val="00D278E2"/>
    <w:rsid w:val="00D3133C"/>
    <w:rsid w:val="00D33362"/>
    <w:rsid w:val="00D36F39"/>
    <w:rsid w:val="00D37645"/>
    <w:rsid w:val="00D424D2"/>
    <w:rsid w:val="00D427B7"/>
    <w:rsid w:val="00D478DE"/>
    <w:rsid w:val="00D513C7"/>
    <w:rsid w:val="00D616B5"/>
    <w:rsid w:val="00D622EE"/>
    <w:rsid w:val="00D627AA"/>
    <w:rsid w:val="00D64E66"/>
    <w:rsid w:val="00D72268"/>
    <w:rsid w:val="00D753EC"/>
    <w:rsid w:val="00D7562E"/>
    <w:rsid w:val="00D777D7"/>
    <w:rsid w:val="00D90172"/>
    <w:rsid w:val="00D95891"/>
    <w:rsid w:val="00DA1015"/>
    <w:rsid w:val="00DA2D41"/>
    <w:rsid w:val="00DB0801"/>
    <w:rsid w:val="00DB568A"/>
    <w:rsid w:val="00DC03EF"/>
    <w:rsid w:val="00DC145B"/>
    <w:rsid w:val="00DC157F"/>
    <w:rsid w:val="00DC15B4"/>
    <w:rsid w:val="00DC51BA"/>
    <w:rsid w:val="00DD0F71"/>
    <w:rsid w:val="00DD1E0E"/>
    <w:rsid w:val="00DD312C"/>
    <w:rsid w:val="00DD4F64"/>
    <w:rsid w:val="00DE1A80"/>
    <w:rsid w:val="00DE7DB8"/>
    <w:rsid w:val="00DF598A"/>
    <w:rsid w:val="00E00439"/>
    <w:rsid w:val="00E02010"/>
    <w:rsid w:val="00E03CF2"/>
    <w:rsid w:val="00E050A6"/>
    <w:rsid w:val="00E16161"/>
    <w:rsid w:val="00E2088F"/>
    <w:rsid w:val="00E30C91"/>
    <w:rsid w:val="00E40882"/>
    <w:rsid w:val="00E40CF2"/>
    <w:rsid w:val="00E44E8F"/>
    <w:rsid w:val="00E45C4C"/>
    <w:rsid w:val="00E519BD"/>
    <w:rsid w:val="00E51B8D"/>
    <w:rsid w:val="00E5442E"/>
    <w:rsid w:val="00E56C32"/>
    <w:rsid w:val="00E57166"/>
    <w:rsid w:val="00E62B9F"/>
    <w:rsid w:val="00E6312A"/>
    <w:rsid w:val="00E66005"/>
    <w:rsid w:val="00E741B6"/>
    <w:rsid w:val="00E8307F"/>
    <w:rsid w:val="00E9107F"/>
    <w:rsid w:val="00E965A0"/>
    <w:rsid w:val="00EA1FD2"/>
    <w:rsid w:val="00EA24D9"/>
    <w:rsid w:val="00EB0203"/>
    <w:rsid w:val="00EB0E82"/>
    <w:rsid w:val="00EB22A9"/>
    <w:rsid w:val="00EB5C1D"/>
    <w:rsid w:val="00ED0884"/>
    <w:rsid w:val="00ED70EC"/>
    <w:rsid w:val="00ED7B98"/>
    <w:rsid w:val="00EE278D"/>
    <w:rsid w:val="00EE4B87"/>
    <w:rsid w:val="00EE591B"/>
    <w:rsid w:val="00EF3C55"/>
    <w:rsid w:val="00F01811"/>
    <w:rsid w:val="00F103FB"/>
    <w:rsid w:val="00F20EB7"/>
    <w:rsid w:val="00F24220"/>
    <w:rsid w:val="00F24ACB"/>
    <w:rsid w:val="00F33BA1"/>
    <w:rsid w:val="00F33F8F"/>
    <w:rsid w:val="00F34994"/>
    <w:rsid w:val="00F357F7"/>
    <w:rsid w:val="00F35FCC"/>
    <w:rsid w:val="00F41811"/>
    <w:rsid w:val="00F419E4"/>
    <w:rsid w:val="00F426E2"/>
    <w:rsid w:val="00F44217"/>
    <w:rsid w:val="00F45594"/>
    <w:rsid w:val="00F55560"/>
    <w:rsid w:val="00F57016"/>
    <w:rsid w:val="00F61548"/>
    <w:rsid w:val="00F61828"/>
    <w:rsid w:val="00F63F0E"/>
    <w:rsid w:val="00F64496"/>
    <w:rsid w:val="00F663E2"/>
    <w:rsid w:val="00F6685C"/>
    <w:rsid w:val="00F67A95"/>
    <w:rsid w:val="00F714C5"/>
    <w:rsid w:val="00F72006"/>
    <w:rsid w:val="00F83BB4"/>
    <w:rsid w:val="00F868CF"/>
    <w:rsid w:val="00F9386E"/>
    <w:rsid w:val="00FA60E6"/>
    <w:rsid w:val="00FA66C2"/>
    <w:rsid w:val="00FA6E55"/>
    <w:rsid w:val="00FB6EAF"/>
    <w:rsid w:val="00FC6A93"/>
    <w:rsid w:val="00FD3C14"/>
    <w:rsid w:val="00FE77FE"/>
    <w:rsid w:val="00FF1802"/>
    <w:rsid w:val="00FF50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4AA46D-300C-41BE-8D89-F5088CDF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024D7"/>
    <w:rPr>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dytext">
    <w:name w:val="bodytext"/>
    <w:basedOn w:val="prastasis"/>
    <w:uiPriority w:val="99"/>
    <w:rsid w:val="002024D7"/>
    <w:pPr>
      <w:spacing w:before="100" w:beforeAutospacing="1" w:after="100" w:afterAutospacing="1"/>
    </w:pPr>
    <w:rPr>
      <w:rFonts w:ascii="Verdana" w:hAnsi="Verdana"/>
      <w:sz w:val="18"/>
      <w:szCs w:val="18"/>
      <w:lang w:eastAsia="lt-LT"/>
    </w:rPr>
  </w:style>
  <w:style w:type="paragraph" w:customStyle="1" w:styleId="centrbold">
    <w:name w:val="centrbold"/>
    <w:basedOn w:val="prastasis"/>
    <w:uiPriority w:val="99"/>
    <w:rsid w:val="002024D7"/>
    <w:pPr>
      <w:spacing w:before="100" w:beforeAutospacing="1" w:after="100" w:afterAutospacing="1"/>
    </w:pPr>
    <w:rPr>
      <w:rFonts w:ascii="Verdana" w:hAnsi="Verdana"/>
      <w:sz w:val="18"/>
      <w:szCs w:val="18"/>
      <w:lang w:eastAsia="lt-LT"/>
    </w:rPr>
  </w:style>
  <w:style w:type="character" w:styleId="Grietas">
    <w:name w:val="Strong"/>
    <w:basedOn w:val="Numatytasispastraiposriftas"/>
    <w:uiPriority w:val="99"/>
    <w:qFormat/>
    <w:rsid w:val="002024D7"/>
    <w:rPr>
      <w:rFonts w:cs="Times New Roman"/>
      <w:b/>
    </w:rPr>
  </w:style>
  <w:style w:type="paragraph" w:customStyle="1" w:styleId="mazas">
    <w:name w:val="mazas"/>
    <w:basedOn w:val="prastasis"/>
    <w:uiPriority w:val="99"/>
    <w:rsid w:val="002024D7"/>
    <w:pPr>
      <w:spacing w:before="100" w:beforeAutospacing="1" w:after="100" w:afterAutospacing="1"/>
    </w:pPr>
    <w:rPr>
      <w:rFonts w:ascii="Verdana" w:hAnsi="Verdana"/>
      <w:sz w:val="18"/>
      <w:szCs w:val="18"/>
      <w:lang w:eastAsia="lt-LT"/>
    </w:rPr>
  </w:style>
  <w:style w:type="paragraph" w:styleId="Antrats">
    <w:name w:val="header"/>
    <w:basedOn w:val="prastasis"/>
    <w:link w:val="AntratsDiagrama"/>
    <w:uiPriority w:val="99"/>
    <w:rsid w:val="001B4775"/>
    <w:pPr>
      <w:tabs>
        <w:tab w:val="center" w:pos="4320"/>
        <w:tab w:val="right" w:pos="8640"/>
      </w:tabs>
    </w:pPr>
  </w:style>
  <w:style w:type="character" w:customStyle="1" w:styleId="AntratsDiagrama">
    <w:name w:val="Antraštės Diagrama"/>
    <w:basedOn w:val="Numatytasispastraiposriftas"/>
    <w:link w:val="Antrats"/>
    <w:uiPriority w:val="99"/>
    <w:semiHidden/>
    <w:locked/>
    <w:rPr>
      <w:rFonts w:cs="Times New Roman"/>
      <w:sz w:val="20"/>
      <w:szCs w:val="20"/>
      <w:lang w:eastAsia="en-US"/>
    </w:rPr>
  </w:style>
  <w:style w:type="character" w:styleId="Puslapionumeris">
    <w:name w:val="page number"/>
    <w:basedOn w:val="Numatytasispastraiposriftas"/>
    <w:uiPriority w:val="99"/>
    <w:rsid w:val="001B4775"/>
    <w:rPr>
      <w:rFonts w:cs="Times New Roman"/>
    </w:rPr>
  </w:style>
  <w:style w:type="character" w:styleId="Hipersaitas">
    <w:name w:val="Hyperlink"/>
    <w:basedOn w:val="Numatytasispastraiposriftas"/>
    <w:uiPriority w:val="99"/>
    <w:rsid w:val="00BF2A44"/>
    <w:rPr>
      <w:rFonts w:cs="Times New Roman"/>
      <w:color w:val="0000FF"/>
      <w:u w:val="single"/>
    </w:rPr>
  </w:style>
  <w:style w:type="paragraph" w:styleId="Debesliotekstas">
    <w:name w:val="Balloon Text"/>
    <w:basedOn w:val="prastasis"/>
    <w:link w:val="DebesliotekstasDiagrama"/>
    <w:uiPriority w:val="99"/>
    <w:rsid w:val="00873631"/>
    <w:rPr>
      <w:rFonts w:ascii="Tahoma" w:hAnsi="Tahoma"/>
      <w:sz w:val="16"/>
      <w:szCs w:val="16"/>
    </w:rPr>
  </w:style>
  <w:style w:type="character" w:customStyle="1" w:styleId="DebesliotekstasDiagrama">
    <w:name w:val="Debesėlio tekstas Diagrama"/>
    <w:basedOn w:val="Numatytasispastraiposriftas"/>
    <w:link w:val="Debesliotekstas"/>
    <w:uiPriority w:val="99"/>
    <w:locked/>
    <w:rsid w:val="00873631"/>
    <w:rPr>
      <w:rFonts w:ascii="Tahoma" w:hAnsi="Tahoma" w:cs="Times New Roman"/>
      <w:sz w:val="16"/>
      <w:lang w:eastAsia="en-US"/>
    </w:rPr>
  </w:style>
  <w:style w:type="paragraph" w:customStyle="1" w:styleId="x">
    <w:name w:val="x"/>
    <w:uiPriority w:val="99"/>
    <w:rsid w:val="00F33F8F"/>
    <w:rPr>
      <w:rFonts w:ascii="Arial" w:hAnsi="Arial" w:cs="Arial"/>
      <w:sz w:val="20"/>
      <w:szCs w:val="20"/>
    </w:rPr>
  </w:style>
  <w:style w:type="paragraph" w:styleId="Porat">
    <w:name w:val="footer"/>
    <w:basedOn w:val="prastasis"/>
    <w:link w:val="PoratDiagrama"/>
    <w:uiPriority w:val="99"/>
    <w:rsid w:val="00CF1797"/>
    <w:pPr>
      <w:tabs>
        <w:tab w:val="center" w:pos="4819"/>
        <w:tab w:val="right" w:pos="9638"/>
      </w:tabs>
    </w:pPr>
  </w:style>
  <w:style w:type="character" w:customStyle="1" w:styleId="PoratDiagrama">
    <w:name w:val="Poraštė Diagrama"/>
    <w:basedOn w:val="Numatytasispastraiposriftas"/>
    <w:link w:val="Porat"/>
    <w:uiPriority w:val="99"/>
    <w:locked/>
    <w:rsid w:val="00CF1797"/>
    <w:rPr>
      <w:rFonts w:cs="Times New Roman"/>
      <w:sz w:val="24"/>
      <w:lang w:eastAsia="en-US"/>
    </w:rPr>
  </w:style>
  <w:style w:type="paragraph" w:customStyle="1" w:styleId="pagrindinistekstas1">
    <w:name w:val="pagrindinistekstas1"/>
    <w:basedOn w:val="prastasis"/>
    <w:uiPriority w:val="99"/>
    <w:rsid w:val="00365812"/>
    <w:pPr>
      <w:spacing w:before="100" w:beforeAutospacing="1" w:after="100" w:afterAutospacing="1"/>
    </w:pPr>
    <w:rPr>
      <w:szCs w:val="24"/>
      <w:lang w:eastAsia="lt-LT"/>
    </w:rPr>
  </w:style>
  <w:style w:type="character" w:customStyle="1" w:styleId="ddat">
    <w:name w:val="ddat"/>
    <w:uiPriority w:val="99"/>
    <w:rsid w:val="002A3D9C"/>
  </w:style>
  <w:style w:type="character" w:customStyle="1" w:styleId="dnr">
    <w:name w:val="dnr"/>
    <w:uiPriority w:val="99"/>
    <w:rsid w:val="002A3D9C"/>
  </w:style>
  <w:style w:type="paragraph" w:styleId="Sraopastraipa">
    <w:name w:val="List Paragraph"/>
    <w:basedOn w:val="prastasis"/>
    <w:uiPriority w:val="99"/>
    <w:qFormat/>
    <w:rsid w:val="004D7ED4"/>
    <w:pPr>
      <w:ind w:left="720"/>
      <w:contextualSpacing/>
    </w:pPr>
  </w:style>
  <w:style w:type="character" w:styleId="Komentaronuoroda">
    <w:name w:val="annotation reference"/>
    <w:basedOn w:val="Numatytasispastraiposriftas"/>
    <w:uiPriority w:val="99"/>
    <w:rsid w:val="00D616B5"/>
    <w:rPr>
      <w:rFonts w:cs="Times New Roman"/>
      <w:sz w:val="16"/>
      <w:szCs w:val="16"/>
    </w:rPr>
  </w:style>
  <w:style w:type="paragraph" w:styleId="Komentarotekstas">
    <w:name w:val="annotation text"/>
    <w:basedOn w:val="prastasis"/>
    <w:link w:val="KomentarotekstasDiagrama"/>
    <w:uiPriority w:val="99"/>
    <w:rsid w:val="00D616B5"/>
    <w:rPr>
      <w:sz w:val="20"/>
    </w:rPr>
  </w:style>
  <w:style w:type="character" w:customStyle="1" w:styleId="KomentarotekstasDiagrama">
    <w:name w:val="Komentaro tekstas Diagrama"/>
    <w:basedOn w:val="Numatytasispastraiposriftas"/>
    <w:link w:val="Komentarotekstas"/>
    <w:uiPriority w:val="99"/>
    <w:locked/>
    <w:rsid w:val="00D616B5"/>
    <w:rPr>
      <w:rFonts w:cs="Times New Roman"/>
      <w:lang w:eastAsia="en-US"/>
    </w:rPr>
  </w:style>
  <w:style w:type="paragraph" w:styleId="Komentarotema">
    <w:name w:val="annotation subject"/>
    <w:basedOn w:val="Komentarotekstas"/>
    <w:next w:val="Komentarotekstas"/>
    <w:link w:val="KomentarotemaDiagrama"/>
    <w:uiPriority w:val="99"/>
    <w:rsid w:val="00D616B5"/>
    <w:rPr>
      <w:b/>
      <w:bCs/>
    </w:rPr>
  </w:style>
  <w:style w:type="character" w:customStyle="1" w:styleId="KomentarotemaDiagrama">
    <w:name w:val="Komentaro tema Diagrama"/>
    <w:basedOn w:val="KomentarotekstasDiagrama"/>
    <w:link w:val="Komentarotema"/>
    <w:uiPriority w:val="99"/>
    <w:locked/>
    <w:rsid w:val="00D616B5"/>
    <w:rPr>
      <w:rFonts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484392">
      <w:marLeft w:val="225"/>
      <w:marRight w:val="225"/>
      <w:marTop w:val="0"/>
      <w:marBottom w:val="0"/>
      <w:divBdr>
        <w:top w:val="none" w:sz="0" w:space="0" w:color="auto"/>
        <w:left w:val="none" w:sz="0" w:space="0" w:color="auto"/>
        <w:bottom w:val="none" w:sz="0" w:space="0" w:color="auto"/>
        <w:right w:val="none" w:sz="0" w:space="0" w:color="auto"/>
      </w:divBdr>
      <w:divsChild>
        <w:div w:id="1726484393">
          <w:marLeft w:val="0"/>
          <w:marRight w:val="0"/>
          <w:marTop w:val="0"/>
          <w:marBottom w:val="0"/>
          <w:divBdr>
            <w:top w:val="none" w:sz="0" w:space="0" w:color="auto"/>
            <w:left w:val="none" w:sz="0" w:space="0" w:color="auto"/>
            <w:bottom w:val="none" w:sz="0" w:space="0" w:color="auto"/>
            <w:right w:val="none" w:sz="0" w:space="0" w:color="auto"/>
          </w:divBdr>
        </w:div>
      </w:divsChild>
    </w:div>
    <w:div w:id="1726484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2775</Words>
  <Characters>1583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PATVIRTINTA</vt:lpstr>
    </vt:vector>
  </TitlesOfParts>
  <Company>Higienos Institutas</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Dalia</dc:creator>
  <cp:keywords/>
  <dc:description/>
  <cp:lastModifiedBy>Ugnė Butkutė</cp:lastModifiedBy>
  <cp:revision>2</cp:revision>
  <cp:lastPrinted>2020-01-09T14:25:00Z</cp:lastPrinted>
  <dcterms:created xsi:type="dcterms:W3CDTF">2020-06-10T08:11:00Z</dcterms:created>
  <dcterms:modified xsi:type="dcterms:W3CDTF">2020-06-10T08:11:00Z</dcterms:modified>
</cp:coreProperties>
</file>